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112A7A72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67E2D78D" w:rsidR="001C5EAD" w:rsidRPr="001C5EAD" w:rsidRDefault="00DF73F1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EC06E0">
              <w:rPr>
                <w:rFonts w:ascii="Tahoma" w:hAnsi="Tahoma" w:cs="Tahoma"/>
                <w:b/>
                <w:sz w:val="20"/>
                <w:szCs w:val="20"/>
              </w:rPr>
              <w:t xml:space="preserve">PROCEDURA APERTA PER L’AFFIDAMENTO DEI LAVORI DI CUI AL PROGETTO </w:t>
            </w:r>
            <w:r w:rsidRPr="00855261">
              <w:rPr>
                <w:rFonts w:ascii="Tahoma" w:hAnsi="Tahoma" w:cs="Tahoma"/>
                <w:b/>
                <w:sz w:val="20"/>
                <w:szCs w:val="20"/>
              </w:rPr>
              <w:t>“</w:t>
            </w:r>
            <w:bookmarkStart w:id="0" w:name="_Hlk142477508"/>
            <w:r w:rsidRPr="004F4CA1">
              <w:rPr>
                <w:rFonts w:ascii="Tahoma" w:hAnsi="Tahoma" w:cs="Tahoma"/>
                <w:b/>
                <w:sz w:val="20"/>
                <w:szCs w:val="20"/>
              </w:rPr>
              <w:t>INTERVENTI DI MESSA IN SICUREZZA CON ADEGUAMENTO SISMICO ED EFFICIENTAMENTO ENERGETICO DELLE EX SCUOLE DI VIA SOLDATI IN CASTELVETRO PIACENTINO - CUP: H38I21003370006 - LOTTO 1: RECUPERO DELL’EDIFICIO PER LA REALIZZAZIONE DI BIBLIOTECA CON SPAZI DESTINATI ALLE ATTIVITA’ CULTURALI, DI AGGREGAZIONE E PER IL TEMPO LIBERO</w:t>
            </w:r>
            <w:bookmarkEnd w:id="0"/>
            <w:r w:rsidRPr="00A37F27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A4BEE" w:rsidRPr="00EA4BE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CIG: </w:t>
            </w:r>
            <w:r w:rsidR="00E05D19" w:rsidRPr="00E05D1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A00A6AED35</w:t>
            </w:r>
            <w:r w:rsidR="007453E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”</w:t>
            </w:r>
            <w:r w:rsid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28FFAE0E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</w:t>
      </w:r>
      <w:r w:rsidR="00F71B6C">
        <w:rPr>
          <w:rFonts w:ascii="Tahoma" w:eastAsia="Times New Roman" w:hAnsi="Tahoma" w:cs="Tahoma"/>
          <w:sz w:val="20"/>
          <w:szCs w:val="20"/>
          <w:lang w:eastAsia="ar-SA"/>
        </w:rPr>
        <w:t>a base di gara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DF73F1">
        <w:rPr>
          <w:rFonts w:ascii="Tahoma" w:eastAsia="Times New Roman" w:hAnsi="Tahoma" w:cs="Tahoma"/>
          <w:b/>
          <w:sz w:val="20"/>
          <w:szCs w:val="20"/>
          <w:lang w:eastAsia="ar-SA" w:bidi="it-IT"/>
        </w:rPr>
        <w:t>1.224.250,00</w:t>
      </w:r>
      <w:r w:rsidR="00EA4BEE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77BDE729" w14:textId="21B4C994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</w:t>
      </w:r>
      <w:r w:rsidR="00DF73F1">
        <w:rPr>
          <w:rFonts w:ascii="Tahoma" w:eastAsia="Times New Roman" w:hAnsi="Tahoma" w:cs="Tahoma"/>
          <w:b/>
          <w:sz w:val="20"/>
          <w:szCs w:val="20"/>
          <w:lang w:eastAsia="ar-SA"/>
        </w:rPr>
        <w:t>842.572,01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soggetti a ribasso</w:t>
      </w:r>
    </w:p>
    <w:p w14:paraId="526F7838" w14:textId="2E8FCF81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</w:t>
      </w:r>
      <w:r w:rsidR="00DF73F1">
        <w:rPr>
          <w:rFonts w:ascii="Tahoma" w:eastAsia="Times New Roman" w:hAnsi="Tahoma" w:cs="Tahoma"/>
          <w:b/>
          <w:sz w:val="20"/>
          <w:szCs w:val="20"/>
          <w:lang w:eastAsia="ar-SA"/>
        </w:rPr>
        <w:t>334.797,99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cost</w:t>
      </w:r>
      <w:r w:rsidR="00DF73F1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della manodopera (non soggetti a ribasso)</w:t>
      </w:r>
    </w:p>
    <w:p w14:paraId="5C9E42EC" w14:textId="0108F6A0" w:rsidR="001C5EAD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  </w:t>
      </w:r>
      <w:r w:rsidR="00DF73F1">
        <w:rPr>
          <w:rFonts w:ascii="Tahoma" w:eastAsia="Times New Roman" w:hAnsi="Tahoma" w:cs="Tahoma"/>
          <w:b/>
          <w:sz w:val="20"/>
          <w:szCs w:val="20"/>
          <w:lang w:eastAsia="ar-SA"/>
        </w:rPr>
        <w:t>46.880,00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 (non soggetti a ribasso),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 xml:space="preserve">la cifra deve coincidere con quella caricata dall’operatore economico a sistema 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lastRenderedPageBreak/>
        <w:t>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16D3A206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</w:t>
      </w:r>
      <w:proofErr w:type="spellStart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36/2023, ad applicare, nell’esecuzione delle prestazioni oggetto del contratto, i contratt</w:t>
      </w:r>
      <w:r w:rsidR="003A0A75">
        <w:rPr>
          <w:rFonts w:ascii="Tahoma" w:hAnsi="Tahoma" w:cs="Tahoma"/>
          <w:color w:val="000000"/>
          <w:sz w:val="20"/>
          <w:szCs w:val="20"/>
          <w:lang w:eastAsia="it-IT"/>
        </w:rPr>
        <w:t>i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collettiv</w:t>
      </w:r>
      <w:r w:rsidR="003A0A75">
        <w:rPr>
          <w:rFonts w:ascii="Tahoma" w:hAnsi="Tahoma" w:cs="Tahoma"/>
          <w:color w:val="000000"/>
          <w:sz w:val="20"/>
          <w:szCs w:val="20"/>
          <w:lang w:eastAsia="it-IT"/>
        </w:rPr>
        <w:t>i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nazional</w:t>
      </w:r>
      <w:r w:rsidR="003A0A75">
        <w:rPr>
          <w:rFonts w:ascii="Tahoma" w:hAnsi="Tahoma" w:cs="Tahoma"/>
          <w:color w:val="000000"/>
          <w:sz w:val="20"/>
          <w:szCs w:val="20"/>
          <w:lang w:eastAsia="it-IT"/>
        </w:rPr>
        <w:t>i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</w:t>
      </w:r>
      <w:r w:rsidR="003A0A75" w:rsidRPr="001C0813">
        <w:t>Edilizia Artigianato, Edilizia Cooperative, Edilizia Industria, Edilizia Piccola Industria e affini</w:t>
      </w:r>
      <w:r w:rsidR="003A0A75">
        <w:t xml:space="preserve">,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A23127D" w14:textId="4FF470D7" w:rsidR="00076D99" w:rsidRPr="00076D99" w:rsidRDefault="007E4A33" w:rsidP="00076D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</w:t>
      </w:r>
      <w:r w:rsidRPr="00076D99">
        <w:rPr>
          <w:rFonts w:ascii="Tahoma" w:hAnsi="Tahoma" w:cs="Tahoma"/>
          <w:color w:val="000000"/>
          <w:sz w:val="20"/>
          <w:szCs w:val="20"/>
          <w:lang w:eastAsia="it-IT"/>
        </w:rPr>
        <w:t>rispetto a</w:t>
      </w:r>
      <w:r w:rsidR="00076D99" w:rsidRPr="00076D99">
        <w:rPr>
          <w:rFonts w:ascii="Tahoma" w:hAnsi="Tahoma" w:cs="Tahoma"/>
          <w:color w:val="000000"/>
          <w:sz w:val="20"/>
          <w:szCs w:val="20"/>
          <w:lang w:eastAsia="it-IT"/>
        </w:rPr>
        <w:t>i</w:t>
      </w:r>
      <w:r w:rsidRPr="00076D99">
        <w:rPr>
          <w:rFonts w:ascii="Tahoma" w:hAnsi="Tahoma" w:cs="Tahoma"/>
          <w:color w:val="000000"/>
          <w:sz w:val="20"/>
          <w:szCs w:val="20"/>
          <w:lang w:eastAsia="it-IT"/>
        </w:rPr>
        <w:t xml:space="preserve"> CCNL </w:t>
      </w:r>
      <w:r w:rsidR="00076D99" w:rsidRPr="00076D99">
        <w:rPr>
          <w:rFonts w:ascii="Tahoma" w:hAnsi="Tahoma" w:cs="Tahoma"/>
          <w:color w:val="000000"/>
          <w:sz w:val="20"/>
          <w:szCs w:val="20"/>
          <w:lang w:eastAsia="it-IT"/>
        </w:rPr>
        <w:t>Edilizia Artigianato, Edilizia Cooperative, Edilizia Industria, Edilizia Piccola Industria e affini;</w:t>
      </w:r>
    </w:p>
    <w:p w14:paraId="4F422320" w14:textId="67B79AA3" w:rsidR="007E4A33" w:rsidRDefault="001C5EAD" w:rsidP="003A0A7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357" w:hanging="357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76D99">
        <w:rPr>
          <w:rFonts w:ascii="Tahoma" w:hAnsi="Tahoma" w:cs="Tahoma"/>
          <w:color w:val="000000"/>
          <w:sz w:val="20"/>
          <w:szCs w:val="20"/>
          <w:lang w:eastAsia="it-IT"/>
        </w:rPr>
        <w:t>di essere consapevole che, trattandosi di appalto da stipulare</w:t>
      </w:r>
      <w:r w:rsidR="003A0A75">
        <w:rPr>
          <w:rFonts w:ascii="Tahoma" w:hAnsi="Tahoma" w:cs="Tahoma"/>
          <w:color w:val="000000"/>
          <w:sz w:val="20"/>
          <w:szCs w:val="20"/>
          <w:lang w:eastAsia="it-IT"/>
        </w:rPr>
        <w:t xml:space="preserve"> in parte</w:t>
      </w:r>
      <w:r w:rsidRPr="00076D99">
        <w:rPr>
          <w:rFonts w:ascii="Tahoma" w:hAnsi="Tahoma" w:cs="Tahoma"/>
          <w:color w:val="000000"/>
          <w:sz w:val="20"/>
          <w:szCs w:val="20"/>
          <w:lang w:eastAsia="it-IT"/>
        </w:rPr>
        <w:t xml:space="preserve"> a corpo, il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558AF768" w:rsidR="001C5EAD" w:rsidRPr="007E4A33" w:rsidRDefault="001C5EAD" w:rsidP="003A0A7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12B51C52" w:rsidR="001C5EAD" w:rsidRPr="001C5EAD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aver tenuto conto delle eventuali discordanze nelle indicazioni qualitative e quantitative delle voci rilevabili dal computo metrico estimativo nella formulazione dell'offerta, che, riferita all'esecuzione dei lavori </w:t>
      </w:r>
      <w:r w:rsidR="0025769D">
        <w:rPr>
          <w:rFonts w:ascii="Tahoma" w:hAnsi="Tahoma" w:cs="Tahoma"/>
          <w:color w:val="000000"/>
          <w:sz w:val="20"/>
          <w:szCs w:val="20"/>
          <w:lang w:eastAsia="it-IT"/>
        </w:rPr>
        <w:t xml:space="preserve">a corpo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secondo gli elaborati progettuali posti a base di gara, resta comunque fissa ed invariabile.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lastRenderedPageBreak/>
        <w:t xml:space="preserve">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4804" w14:textId="77777777" w:rsidR="00DC212F" w:rsidRDefault="00DC212F">
      <w:pPr>
        <w:spacing w:after="0" w:line="240" w:lineRule="auto"/>
      </w:pPr>
      <w:r>
        <w:separator/>
      </w:r>
    </w:p>
  </w:endnote>
  <w:endnote w:type="continuationSeparator" w:id="0">
    <w:p w14:paraId="1303E18B" w14:textId="77777777" w:rsidR="00DC212F" w:rsidRDefault="00D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883028"/>
      <w:docPartObj>
        <w:docPartGallery w:val="Page Numbers (Bottom of Page)"/>
        <w:docPartUnique/>
      </w:docPartObj>
    </w:sdtPr>
    <w:sdtEndPr/>
    <w:sdtContent>
      <w:p w14:paraId="4AE59F1F" w14:textId="5931194F" w:rsidR="00EA4BEE" w:rsidRDefault="00EA4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43D8B" w14:textId="65EA0ED7" w:rsidR="00EA4BEE" w:rsidRDefault="00EA4BEE" w:rsidP="00454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DDE6" w14:textId="77777777" w:rsidR="00DC212F" w:rsidRDefault="00DC212F">
      <w:pPr>
        <w:spacing w:after="0" w:line="240" w:lineRule="auto"/>
      </w:pPr>
      <w:r>
        <w:separator/>
      </w:r>
    </w:p>
  </w:footnote>
  <w:footnote w:type="continuationSeparator" w:id="0">
    <w:p w14:paraId="2072D1AC" w14:textId="77777777" w:rsidR="00DC212F" w:rsidRDefault="00D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9B82432"/>
    <w:multiLevelType w:val="hybridMultilevel"/>
    <w:tmpl w:val="8C5C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ADD"/>
    <w:multiLevelType w:val="hybridMultilevel"/>
    <w:tmpl w:val="8136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B6"/>
    <w:multiLevelType w:val="hybridMultilevel"/>
    <w:tmpl w:val="4CE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047293">
    <w:abstractNumId w:val="0"/>
  </w:num>
  <w:num w:numId="2" w16cid:durableId="766846022">
    <w:abstractNumId w:val="4"/>
  </w:num>
  <w:num w:numId="3" w16cid:durableId="2138840784">
    <w:abstractNumId w:val="5"/>
  </w:num>
  <w:num w:numId="4" w16cid:durableId="2112970132">
    <w:abstractNumId w:val="3"/>
  </w:num>
  <w:num w:numId="5" w16cid:durableId="1206404458">
    <w:abstractNumId w:val="2"/>
  </w:num>
  <w:num w:numId="6" w16cid:durableId="19956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076D99"/>
    <w:rsid w:val="00176153"/>
    <w:rsid w:val="001C5EAD"/>
    <w:rsid w:val="00240F1C"/>
    <w:rsid w:val="00246938"/>
    <w:rsid w:val="0025769D"/>
    <w:rsid w:val="00274C9C"/>
    <w:rsid w:val="002C78BD"/>
    <w:rsid w:val="002E52EF"/>
    <w:rsid w:val="003208AB"/>
    <w:rsid w:val="003949FB"/>
    <w:rsid w:val="003A0A75"/>
    <w:rsid w:val="00412992"/>
    <w:rsid w:val="00454EA0"/>
    <w:rsid w:val="00486B23"/>
    <w:rsid w:val="004B2F65"/>
    <w:rsid w:val="004C4F4F"/>
    <w:rsid w:val="005611D3"/>
    <w:rsid w:val="0063209A"/>
    <w:rsid w:val="00680D80"/>
    <w:rsid w:val="007453ED"/>
    <w:rsid w:val="00772739"/>
    <w:rsid w:val="00784626"/>
    <w:rsid w:val="007C16AF"/>
    <w:rsid w:val="007E4A33"/>
    <w:rsid w:val="00816714"/>
    <w:rsid w:val="00980805"/>
    <w:rsid w:val="00A16202"/>
    <w:rsid w:val="00AF5D59"/>
    <w:rsid w:val="00C44B7F"/>
    <w:rsid w:val="00C51EC9"/>
    <w:rsid w:val="00C845A4"/>
    <w:rsid w:val="00CC32C7"/>
    <w:rsid w:val="00DB6D1D"/>
    <w:rsid w:val="00DC212F"/>
    <w:rsid w:val="00DF73F1"/>
    <w:rsid w:val="00E05D19"/>
    <w:rsid w:val="00E124CB"/>
    <w:rsid w:val="00EA4BEE"/>
    <w:rsid w:val="00EC64D2"/>
    <w:rsid w:val="00ED5647"/>
    <w:rsid w:val="00F70D29"/>
    <w:rsid w:val="00F71B6C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39</cp:revision>
  <dcterms:created xsi:type="dcterms:W3CDTF">2023-03-27T10:05:00Z</dcterms:created>
  <dcterms:modified xsi:type="dcterms:W3CDTF">2023-09-06T08:27:00Z</dcterms:modified>
</cp:coreProperties>
</file>